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5E" w:rsidRDefault="00E67A5E" w:rsidP="00E67A5E">
      <w:pPr>
        <w:pStyle w:val="NormalnyWeb"/>
      </w:pPr>
      <w:r>
        <w:t>Spis treści</w:t>
      </w:r>
    </w:p>
    <w:p w:rsidR="00E67A5E" w:rsidRDefault="00E67A5E" w:rsidP="00E67A5E">
      <w:pPr>
        <w:pStyle w:val="NormalnyWeb"/>
      </w:pPr>
      <w:r>
        <w:t>Wstęp................................................................................................... 5</w:t>
      </w:r>
    </w:p>
    <w:p w:rsidR="00E67A5E" w:rsidRDefault="00E67A5E" w:rsidP="00E67A5E">
      <w:pPr>
        <w:pStyle w:val="NormalnyWeb"/>
      </w:pPr>
      <w:r>
        <w:t>Okres krakowski (Diana Błońska)................................................... 7</w:t>
      </w:r>
    </w:p>
    <w:p w:rsidR="00E67A5E" w:rsidRDefault="00E67A5E" w:rsidP="00E67A5E">
      <w:pPr>
        <w:pStyle w:val="NormalnyWeb"/>
      </w:pPr>
      <w:r>
        <w:t xml:space="preserve">Dyrektor w „ciaśniejszych ramach” (Kamila </w:t>
      </w:r>
      <w:proofErr w:type="spellStart"/>
      <w:r>
        <w:t>Kłudkiewicz</w:t>
      </w:r>
      <w:proofErr w:type="spellEnd"/>
      <w:r>
        <w:t>)........27</w:t>
      </w:r>
    </w:p>
    <w:p w:rsidR="00E67A5E" w:rsidRDefault="00E67A5E" w:rsidP="00E67A5E">
      <w:pPr>
        <w:pStyle w:val="NormalnyWeb"/>
      </w:pPr>
      <w:r>
        <w:t>Nota wstępna.....................................................................................81</w:t>
      </w:r>
    </w:p>
    <w:p w:rsidR="00E67A5E" w:rsidRDefault="00E67A5E" w:rsidP="00E67A5E">
      <w:pPr>
        <w:pStyle w:val="NormalnyWeb"/>
      </w:pPr>
      <w:r>
        <w:t>Życiorys.............................................................................................85</w:t>
      </w:r>
    </w:p>
    <w:p w:rsidR="00E67A5E" w:rsidRDefault="00E67A5E" w:rsidP="00E67A5E">
      <w:pPr>
        <w:pStyle w:val="NormalnyWeb"/>
      </w:pPr>
      <w:r>
        <w:t>Nowo otwarty gabinet monet i rycin (1902).................................87</w:t>
      </w:r>
    </w:p>
    <w:p w:rsidR="00E67A5E" w:rsidRDefault="00E67A5E" w:rsidP="00E67A5E">
      <w:pPr>
        <w:pStyle w:val="NormalnyWeb"/>
      </w:pPr>
      <w:r>
        <w:t>Monety polskie we wiedeńskim gabinecie monet</w:t>
      </w:r>
    </w:p>
    <w:p w:rsidR="00E67A5E" w:rsidRDefault="00E67A5E" w:rsidP="00E67A5E">
      <w:pPr>
        <w:pStyle w:val="NormalnyWeb"/>
      </w:pPr>
      <w:r>
        <w:t>i medali (1904)..............................................................................92</w:t>
      </w:r>
    </w:p>
    <w:p w:rsidR="00E67A5E" w:rsidRDefault="00E67A5E" w:rsidP="00E67A5E">
      <w:pPr>
        <w:pStyle w:val="NormalnyWeb"/>
      </w:pPr>
      <w:r>
        <w:t>Moneta i jej znaczenie (1909).......................................................107</w:t>
      </w:r>
    </w:p>
    <w:p w:rsidR="00E67A5E" w:rsidRDefault="00E67A5E" w:rsidP="00E67A5E">
      <w:pPr>
        <w:pStyle w:val="NormalnyWeb"/>
      </w:pPr>
      <w:r>
        <w:t>Istota i zadanie medalu (1909)......................................................114</w:t>
      </w:r>
    </w:p>
    <w:p w:rsidR="00E67A5E" w:rsidRDefault="00E67A5E" w:rsidP="00E67A5E">
      <w:pPr>
        <w:pStyle w:val="NormalnyWeb"/>
      </w:pPr>
      <w:r>
        <w:t>Zakres numizmatyki polskiej (1909)...........................................117</w:t>
      </w:r>
    </w:p>
    <w:p w:rsidR="00E67A5E" w:rsidRDefault="00E67A5E" w:rsidP="00E67A5E">
      <w:pPr>
        <w:pStyle w:val="NormalnyWeb"/>
      </w:pPr>
      <w:r>
        <w:t>Psychologia zbierania (1910)........................................................121</w:t>
      </w:r>
    </w:p>
    <w:p w:rsidR="00E67A5E" w:rsidRDefault="00E67A5E" w:rsidP="00E67A5E">
      <w:pPr>
        <w:pStyle w:val="NormalnyWeb"/>
      </w:pPr>
      <w:r>
        <w:t>Muzeum Czapskich Krakowie (1912).........................................125</w:t>
      </w:r>
    </w:p>
    <w:p w:rsidR="00E67A5E" w:rsidRDefault="00E67A5E" w:rsidP="00E67A5E">
      <w:pPr>
        <w:pStyle w:val="NormalnyWeb"/>
      </w:pPr>
      <w:r>
        <w:t>Galeria sztuki współczesnej (1915)..............................................136</w:t>
      </w:r>
    </w:p>
    <w:p w:rsidR="00E67A5E" w:rsidRDefault="00E67A5E" w:rsidP="00E67A5E">
      <w:pPr>
        <w:pStyle w:val="NormalnyWeb"/>
      </w:pPr>
      <w:r>
        <w:t>Muzealna polityka rządu (1919)...................................................146</w:t>
      </w:r>
    </w:p>
    <w:p w:rsidR="00E67A5E" w:rsidRDefault="00E67A5E" w:rsidP="00E67A5E">
      <w:pPr>
        <w:pStyle w:val="NormalnyWeb"/>
      </w:pPr>
      <w:r>
        <w:t>Naukowy charakter muzeów (1920)............................................164</w:t>
      </w:r>
    </w:p>
    <w:p w:rsidR="00E67A5E" w:rsidRDefault="00E67A5E" w:rsidP="00E67A5E">
      <w:pPr>
        <w:pStyle w:val="NormalnyWeb"/>
      </w:pPr>
      <w:r>
        <w:t>Otwarcie Muzeum Wielkopolskiego (1920)...............................174</w:t>
      </w:r>
    </w:p>
    <w:p w:rsidR="00E67A5E" w:rsidRDefault="00E67A5E" w:rsidP="00E67A5E">
      <w:pPr>
        <w:pStyle w:val="NormalnyWeb"/>
      </w:pPr>
      <w:r>
        <w:t>Uroczystość otwarcia muzeum wielkopolskiego.</w:t>
      </w:r>
    </w:p>
    <w:p w:rsidR="00E67A5E" w:rsidRDefault="00E67A5E" w:rsidP="00E67A5E">
      <w:pPr>
        <w:pStyle w:val="NormalnyWeb"/>
      </w:pPr>
      <w:r>
        <w:t>Wystawa Szymanowskiego (1920)...........................................181</w:t>
      </w:r>
    </w:p>
    <w:p w:rsidR="00E67A5E" w:rsidRDefault="00E67A5E" w:rsidP="00E67A5E">
      <w:pPr>
        <w:pStyle w:val="NormalnyWeb"/>
      </w:pPr>
      <w:r>
        <w:t>Muzeum i jego cele oświatowe (1920).........................................185</w:t>
      </w:r>
    </w:p>
    <w:p w:rsidR="00E67A5E" w:rsidRDefault="00E67A5E" w:rsidP="00E67A5E">
      <w:pPr>
        <w:pStyle w:val="NormalnyWeb"/>
      </w:pPr>
      <w:r>
        <w:t>Muzeum i jego cele konserwatorskie (1920)...............................191</w:t>
      </w:r>
    </w:p>
    <w:p w:rsidR="00E67A5E" w:rsidRDefault="00E67A5E" w:rsidP="00E67A5E">
      <w:pPr>
        <w:pStyle w:val="NormalnyWeb"/>
      </w:pPr>
      <w:r>
        <w:t>O przyszłość muzeów prehistorycznych (1920).........................199</w:t>
      </w:r>
    </w:p>
    <w:p w:rsidR="00E67A5E" w:rsidRDefault="00E67A5E" w:rsidP="00E67A5E">
      <w:pPr>
        <w:pStyle w:val="NormalnyWeb"/>
      </w:pPr>
      <w:r>
        <w:t>Rola muzeów w czasie wojny (1920)...........................................205</w:t>
      </w:r>
    </w:p>
    <w:p w:rsidR="00E67A5E" w:rsidRDefault="00E67A5E" w:rsidP="00E67A5E">
      <w:pPr>
        <w:pStyle w:val="NormalnyWeb"/>
      </w:pPr>
      <w:r>
        <w:t>Muzea uniwersyteckie (1921).......................................................211</w:t>
      </w:r>
    </w:p>
    <w:p w:rsidR="00E67A5E" w:rsidRDefault="00E67A5E" w:rsidP="00E67A5E">
      <w:pPr>
        <w:pStyle w:val="NormalnyWeb"/>
      </w:pPr>
      <w:r>
        <w:lastRenderedPageBreak/>
        <w:t>Muzeum Wielkopolskie. Historia zbiorów (1925).....................216</w:t>
      </w:r>
    </w:p>
    <w:p w:rsidR="00E67A5E" w:rsidRDefault="00E67A5E" w:rsidP="00E67A5E">
      <w:pPr>
        <w:pStyle w:val="NormalnyWeb"/>
      </w:pPr>
      <w:r>
        <w:t>Rocznice muzealne (1929)............................................................232</w:t>
      </w:r>
    </w:p>
    <w:p w:rsidR="00E67A5E" w:rsidRDefault="00E67A5E" w:rsidP="00E67A5E">
      <w:pPr>
        <w:pStyle w:val="NormalnyWeb"/>
      </w:pPr>
      <w:r>
        <w:t>Dziesięciolecie spolszczenia Muzeum Wielkopolskiego</w:t>
      </w:r>
    </w:p>
    <w:p w:rsidR="00E67A5E" w:rsidRDefault="00E67A5E" w:rsidP="00E67A5E">
      <w:pPr>
        <w:pStyle w:val="NormalnyWeb"/>
      </w:pPr>
      <w:r>
        <w:t>w Poznaniu (1930)......................................................................236</w:t>
      </w:r>
    </w:p>
    <w:p w:rsidR="00E67A5E" w:rsidRDefault="00E67A5E" w:rsidP="00E67A5E">
      <w:pPr>
        <w:pStyle w:val="NormalnyWeb"/>
      </w:pPr>
      <w:r>
        <w:t>Zbędne eksponaty (1931)..............................................................242</w:t>
      </w:r>
    </w:p>
    <w:p w:rsidR="00E67A5E" w:rsidRDefault="00E67A5E" w:rsidP="00E67A5E">
      <w:pPr>
        <w:pStyle w:val="NormalnyWeb"/>
      </w:pPr>
      <w:r>
        <w:t>Nota edytorska................................................................................251</w:t>
      </w:r>
    </w:p>
    <w:p w:rsidR="00F06ECB" w:rsidRDefault="00D20762"/>
    <w:sectPr w:rsidR="00F06ECB" w:rsidSect="0095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67A5E"/>
    <w:rsid w:val="009524FF"/>
    <w:rsid w:val="00A67ACA"/>
    <w:rsid w:val="00D20762"/>
    <w:rsid w:val="00D70237"/>
    <w:rsid w:val="00E6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Stachu</dc:creator>
  <cp:lastModifiedBy>Stachu</cp:lastModifiedBy>
  <cp:revision>2</cp:revision>
  <dcterms:created xsi:type="dcterms:W3CDTF">2025-12-25T11:26:00Z</dcterms:created>
  <dcterms:modified xsi:type="dcterms:W3CDTF">2025-12-25T11:26:00Z</dcterms:modified>
</cp:coreProperties>
</file>